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附件3</w:t>
      </w:r>
      <w:r>
        <w:rPr>
          <w:rFonts w:hint="eastAsia" w:ascii="方正小标宋简体" w:hAnsi="方正小标宋简体" w:eastAsia="方正小标宋简体" w:cs="方正小标宋简体"/>
          <w:sz w:val="44"/>
          <w:szCs w:val="44"/>
        </w:rPr>
        <w:t xml:space="preserve">  </w:t>
      </w:r>
    </w:p>
    <w:p>
      <w:pPr>
        <w:spacing w:line="560" w:lineRule="exact"/>
        <w:ind w:firstLine="440" w:firstLineChars="100"/>
        <w:rPr>
          <w:rFonts w:hint="eastAsia" w:ascii="方正小标宋简体" w:hAnsi="方正小标宋简体" w:eastAsia="方正小标宋简体" w:cs="方正小标宋简体"/>
          <w:sz w:val="44"/>
          <w:szCs w:val="44"/>
        </w:rPr>
      </w:pPr>
    </w:p>
    <w:p>
      <w:pPr>
        <w:spacing w:line="560" w:lineRule="exact"/>
        <w:ind w:firstLine="440" w:firstLineChars="1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香河县政府系统事业单位2022年公开招聘</w:t>
      </w:r>
    </w:p>
    <w:p>
      <w:pPr>
        <w:spacing w:line="560" w:lineRule="exact"/>
        <w:ind w:firstLine="2200" w:firstLineChars="500"/>
        <w:rPr>
          <w:rFonts w:hint="eastAsia" w:ascii="仿宋" w:hAnsi="仿宋" w:eastAsia="方正小标宋简体" w:cs="仿宋"/>
          <w:sz w:val="32"/>
          <w:szCs w:val="32"/>
        </w:rPr>
      </w:pPr>
      <w:r>
        <w:rPr>
          <w:rFonts w:hint="eastAsia" w:ascii="方正小标宋简体" w:hAnsi="方正小标宋简体" w:eastAsia="方正小标宋简体" w:cs="方正小标宋简体"/>
          <w:sz w:val="44"/>
          <w:szCs w:val="44"/>
        </w:rPr>
        <w:t>工作人员防疫与安全须知</w:t>
      </w:r>
    </w:p>
    <w:p>
      <w:pPr>
        <w:spacing w:line="560" w:lineRule="exact"/>
        <w:jc w:val="center"/>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按照国家、河北省有关</w:t>
      </w:r>
      <w:bookmarkStart w:id="0" w:name="_GoBack"/>
      <w:bookmarkEnd w:id="0"/>
      <w:r>
        <w:rPr>
          <w:rFonts w:hint="eastAsia" w:ascii="仿宋" w:hAnsi="仿宋" w:eastAsia="仿宋" w:cs="仿宋"/>
          <w:sz w:val="32"/>
          <w:szCs w:val="32"/>
          <w:lang w:eastAsia="zh-CN"/>
        </w:rPr>
        <w:t>疫情防控</w:t>
      </w:r>
      <w:r>
        <w:rPr>
          <w:rFonts w:hint="eastAsia" w:ascii="仿宋" w:hAnsi="仿宋" w:eastAsia="仿宋" w:cs="仿宋"/>
          <w:sz w:val="32"/>
          <w:szCs w:val="32"/>
        </w:rPr>
        <w:t>规定，</w:t>
      </w:r>
      <w:r>
        <w:rPr>
          <w:rFonts w:hint="eastAsia" w:ascii="仿宋_GB2312" w:hAnsi="仿宋_GB2312" w:eastAsia="仿宋_GB2312" w:cs="仿宋_GB2312"/>
          <w:kern w:val="0"/>
          <w:sz w:val="32"/>
          <w:szCs w:val="32"/>
          <w:shd w:val="clear" w:color="auto" w:fill="FFFFFF"/>
        </w:rPr>
        <w:t>保障</w:t>
      </w:r>
      <w:r>
        <w:rPr>
          <w:rFonts w:hint="eastAsia" w:ascii="仿宋_GB2312" w:hAnsi="仿宋_GB2312" w:eastAsia="仿宋_GB2312" w:cs="仿宋_GB2312"/>
          <w:kern w:val="0"/>
          <w:sz w:val="32"/>
          <w:szCs w:val="32"/>
        </w:rPr>
        <w:t>广大考生和考务工作人员的身体健康和生命安全，确保考试工作顺利实施，请广大考生认真阅读、</w:t>
      </w:r>
      <w:r>
        <w:rPr>
          <w:rFonts w:hint="eastAsia" w:ascii="仿宋_GB2312" w:hAnsi="仿宋_GB2312" w:eastAsia="仿宋_GB2312" w:cs="仿宋_GB2312"/>
          <w:sz w:val="32"/>
          <w:szCs w:val="32"/>
        </w:rPr>
        <w:t>知悉、理解、配合、支持考试防疫的措施和要求，</w:t>
      </w:r>
      <w:r>
        <w:rPr>
          <w:rFonts w:hint="eastAsia" w:ascii="仿宋_GB2312" w:hAnsi="仿宋_GB2312" w:eastAsia="仿宋_GB2312" w:cs="仿宋_GB2312"/>
          <w:kern w:val="0"/>
          <w:sz w:val="32"/>
          <w:szCs w:val="32"/>
        </w:rPr>
        <w:t>并遵照执行。</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一、考前准备工作</w:t>
      </w:r>
    </w:p>
    <w:p>
      <w:pPr>
        <w:spacing w:line="580" w:lineRule="exact"/>
        <w:ind w:firstLine="640" w:firstLineChars="200"/>
        <w:jc w:val="left"/>
        <w:rPr>
          <w:rFonts w:hint="eastAsia" w:ascii="Calibri" w:hAnsi="Calibri" w:eastAsia="仿宋_GB2312"/>
          <w:sz w:val="32"/>
          <w:szCs w:val="32"/>
        </w:rPr>
      </w:pPr>
      <w:r>
        <w:rPr>
          <w:rFonts w:hint="eastAsia" w:ascii="仿宋" w:hAnsi="仿宋" w:eastAsia="仿宋" w:cs="仿宋"/>
          <w:kern w:val="0"/>
          <w:sz w:val="32"/>
          <w:szCs w:val="32"/>
        </w:rPr>
        <w:t>（一）考生应自觉监测健康状况，</w:t>
      </w:r>
      <w:r>
        <w:rPr>
          <w:rFonts w:ascii="Calibri" w:hAnsi="Calibri" w:eastAsia="仿宋_GB2312"/>
          <w:kern w:val="0"/>
          <w:sz w:val="32"/>
          <w:szCs w:val="32"/>
        </w:rPr>
        <w:t>考前自我监测中发现</w:t>
      </w:r>
      <w:r>
        <w:rPr>
          <w:rFonts w:hint="eastAsia" w:ascii="Calibri" w:hAnsi="Calibri" w:eastAsia="仿宋_GB2312"/>
          <w:kern w:val="0"/>
          <w:sz w:val="32"/>
          <w:szCs w:val="32"/>
        </w:rPr>
        <w:t>“</w:t>
      </w:r>
      <w:r>
        <w:rPr>
          <w:rFonts w:ascii="Calibri" w:hAnsi="Calibri" w:eastAsia="仿宋_GB2312"/>
          <w:kern w:val="0"/>
          <w:sz w:val="32"/>
          <w:szCs w:val="32"/>
        </w:rPr>
        <w:t>健康码</w:t>
      </w:r>
      <w:r>
        <w:rPr>
          <w:rFonts w:hint="eastAsia" w:ascii="Calibri" w:hAnsi="Calibri" w:eastAsia="仿宋_GB2312"/>
          <w:kern w:val="0"/>
          <w:sz w:val="32"/>
          <w:szCs w:val="32"/>
        </w:rPr>
        <w:t>”</w:t>
      </w:r>
      <w:r>
        <w:rPr>
          <w:rFonts w:ascii="Calibri" w:hAnsi="Calibri" w:eastAsia="仿宋_GB2312"/>
          <w:kern w:val="0"/>
          <w:sz w:val="32"/>
          <w:szCs w:val="32"/>
        </w:rPr>
        <w:t>为黄码或红码的，应及时查明原因，并按相关要求执行</w:t>
      </w:r>
      <w:r>
        <w:rPr>
          <w:rFonts w:hint="eastAsia" w:ascii="Calibri" w:hAnsi="Calibri" w:eastAsia="仿宋_GB2312"/>
          <w:kern w:val="0"/>
          <w:sz w:val="32"/>
          <w:szCs w:val="32"/>
        </w:rPr>
        <w:t>。</w:t>
      </w:r>
    </w:p>
    <w:p>
      <w:pPr>
        <w:spacing w:line="580" w:lineRule="exact"/>
        <w:ind w:firstLine="640" w:firstLineChars="200"/>
        <w:rPr>
          <w:rFonts w:hint="eastAsia" w:ascii="黑体" w:hAnsi="黑体" w:eastAsia="黑体" w:cs="黑体"/>
          <w:sz w:val="32"/>
          <w:szCs w:val="32"/>
        </w:rPr>
      </w:pPr>
      <w:r>
        <w:rPr>
          <w:rFonts w:ascii="Calibri" w:hAnsi="Calibri" w:eastAsia="仿宋_GB2312"/>
          <w:kern w:val="0"/>
          <w:sz w:val="32"/>
          <w:szCs w:val="32"/>
        </w:rPr>
        <w:t>（二）考生在备考期间，要做好自我防护，避免与新冠肺炎确诊病例、疑似病例、无症状感染者及中高风险地区人员接触；不前往国内疫情中、高风险地区，不出国（境）</w:t>
      </w:r>
      <w:r>
        <w:rPr>
          <w:rFonts w:hint="eastAsia" w:ascii="Calibri" w:hAnsi="Calibri" w:eastAsia="仿宋_GB2312"/>
          <w:kern w:val="0"/>
          <w:sz w:val="32"/>
          <w:szCs w:val="32"/>
        </w:rPr>
        <w:t>。保持良好的生活习惯，</w:t>
      </w:r>
      <w:r>
        <w:rPr>
          <w:rFonts w:ascii="Calibri" w:hAnsi="Calibri" w:eastAsia="仿宋_GB2312"/>
          <w:kern w:val="0"/>
          <w:sz w:val="32"/>
          <w:szCs w:val="32"/>
        </w:rPr>
        <w:t>确保考试时身体状况良好。</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（三）考生于笔试前7天内无中高风险地区旅居史，持开考前48小时内核酸检测阴性证明，并提交</w:t>
      </w:r>
      <w:r>
        <w:rPr>
          <w:rFonts w:hint="eastAsia" w:ascii="仿宋" w:hAnsi="仿宋" w:eastAsia="仿宋" w:cs="仿宋"/>
          <w:kern w:val="0"/>
          <w:sz w:val="32"/>
          <w:szCs w:val="32"/>
          <w:shd w:val="clear" w:color="auto" w:fill="FFFFFF"/>
        </w:rPr>
        <w:t>《个人健康信息承诺书》，</w:t>
      </w:r>
      <w:r>
        <w:rPr>
          <w:rFonts w:hint="eastAsia" w:ascii="仿宋" w:hAnsi="仿宋" w:eastAsia="仿宋" w:cs="仿宋"/>
          <w:sz w:val="32"/>
          <w:szCs w:val="32"/>
        </w:rPr>
        <w:t>经现场测量体温正常</w:t>
      </w:r>
      <w:r>
        <w:rPr>
          <w:rFonts w:hint="eastAsia" w:ascii="仿宋" w:hAnsi="仿宋" w:eastAsia="仿宋" w:cs="仿宋"/>
          <w:kern w:val="0"/>
          <w:sz w:val="32"/>
          <w:szCs w:val="32"/>
        </w:rPr>
        <w:t>（&lt;37.3℃）、查验“</w:t>
      </w:r>
      <w:r>
        <w:rPr>
          <w:rFonts w:hint="eastAsia" w:ascii="仿宋" w:hAnsi="仿宋" w:eastAsia="仿宋" w:cs="仿宋"/>
          <w:sz w:val="32"/>
          <w:szCs w:val="32"/>
        </w:rPr>
        <w:t>健康码</w:t>
      </w:r>
      <w:r>
        <w:rPr>
          <w:rFonts w:hint="eastAsia" w:ascii="仿宋" w:hAnsi="仿宋" w:eastAsia="仿宋" w:cs="仿宋"/>
          <w:kern w:val="0"/>
          <w:sz w:val="32"/>
          <w:szCs w:val="32"/>
        </w:rPr>
        <w:t>”</w:t>
      </w:r>
      <w:r>
        <w:rPr>
          <w:rFonts w:hint="eastAsia" w:ascii="仿宋" w:hAnsi="仿宋" w:eastAsia="仿宋" w:cs="仿宋"/>
          <w:sz w:val="32"/>
          <w:szCs w:val="32"/>
        </w:rPr>
        <w:t>、</w:t>
      </w:r>
      <w:r>
        <w:rPr>
          <w:rFonts w:hint="eastAsia" w:ascii="仿宋" w:hAnsi="仿宋" w:eastAsia="仿宋" w:cs="仿宋"/>
          <w:kern w:val="0"/>
          <w:sz w:val="32"/>
          <w:szCs w:val="32"/>
        </w:rPr>
        <w:t>通信大数据行程卡</w:t>
      </w:r>
      <w:r>
        <w:rPr>
          <w:rFonts w:hint="eastAsia" w:ascii="仿宋" w:hAnsi="仿宋" w:eastAsia="仿宋" w:cs="仿宋"/>
          <w:sz w:val="32"/>
          <w:szCs w:val="32"/>
        </w:rPr>
        <w:t>绿码者可来香参加考试。</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二、考试期间要求</w:t>
      </w:r>
    </w:p>
    <w:p>
      <w:pPr>
        <w:spacing w:line="580" w:lineRule="exact"/>
        <w:ind w:firstLine="640" w:firstLineChars="200"/>
        <w:rPr>
          <w:rFonts w:ascii="Calibri" w:hAnsi="Calibri" w:eastAsia="仿宋_GB2312"/>
          <w:kern w:val="0"/>
          <w:sz w:val="32"/>
          <w:szCs w:val="32"/>
        </w:rPr>
      </w:pPr>
      <w:r>
        <w:rPr>
          <w:rFonts w:ascii="Calibri" w:hAnsi="Calibri" w:eastAsia="仿宋_GB2312"/>
          <w:kern w:val="0"/>
          <w:sz w:val="32"/>
          <w:szCs w:val="32"/>
        </w:rPr>
        <w:t>（一）</w:t>
      </w:r>
      <w:r>
        <w:rPr>
          <w:rFonts w:ascii="Calibri" w:hAnsi="Calibri" w:eastAsia="仿宋_GB2312"/>
          <w:kern w:val="0"/>
          <w:sz w:val="32"/>
          <w:szCs w:val="32"/>
          <w:shd w:val="clear" w:color="auto" w:fill="FFFFFF"/>
        </w:rPr>
        <w:t>考</w:t>
      </w:r>
      <w:r>
        <w:rPr>
          <w:rFonts w:ascii="Calibri" w:hAnsi="Calibri" w:eastAsia="仿宋_GB2312"/>
          <w:kern w:val="0"/>
          <w:sz w:val="32"/>
          <w:szCs w:val="32"/>
        </w:rPr>
        <w:t>生应至少提前60分钟到达考点，主动配合考点进行防疫检测、身份核验。与他人保持1米以上距离，避免近距离接触</w:t>
      </w:r>
      <w:r>
        <w:rPr>
          <w:rFonts w:hint="eastAsia" w:ascii="Calibri" w:hAnsi="Calibri" w:eastAsia="仿宋_GB2312"/>
          <w:kern w:val="0"/>
          <w:sz w:val="32"/>
          <w:szCs w:val="32"/>
        </w:rPr>
        <w:t>，</w:t>
      </w:r>
      <w:r>
        <w:rPr>
          <w:rFonts w:ascii="Calibri" w:hAnsi="Calibri" w:eastAsia="仿宋_GB2312"/>
          <w:kern w:val="0"/>
          <w:sz w:val="32"/>
          <w:szCs w:val="32"/>
        </w:rPr>
        <w:t>防止拥挤聚集。</w:t>
      </w:r>
    </w:p>
    <w:p>
      <w:pPr>
        <w:shd w:val="clear" w:color="auto" w:fill="FFFFFF"/>
        <w:spacing w:line="580" w:lineRule="exact"/>
        <w:ind w:firstLine="640" w:firstLineChars="200"/>
        <w:rPr>
          <w:rFonts w:ascii="Calibri" w:hAnsi="Calibri" w:eastAsia="仿宋_GB2312"/>
          <w:kern w:val="0"/>
          <w:sz w:val="32"/>
          <w:szCs w:val="32"/>
        </w:rPr>
      </w:pPr>
      <w:r>
        <w:rPr>
          <w:rFonts w:ascii="Calibri" w:hAnsi="Calibri" w:eastAsia="仿宋_GB2312"/>
          <w:kern w:val="0"/>
          <w:sz w:val="32"/>
          <w:szCs w:val="32"/>
        </w:rPr>
        <w:t>（二）</w:t>
      </w:r>
      <w:r>
        <w:rPr>
          <w:rFonts w:ascii="Calibri" w:hAnsi="Calibri" w:eastAsia="仿宋_GB2312"/>
          <w:kern w:val="0"/>
          <w:sz w:val="32"/>
          <w:szCs w:val="32"/>
          <w:shd w:val="clear" w:color="auto" w:fill="FFFFFF"/>
        </w:rPr>
        <w:t>考生进入考点时，</w:t>
      </w:r>
      <w:r>
        <w:rPr>
          <w:rFonts w:ascii="Calibri" w:hAnsi="Calibri" w:eastAsia="仿宋_GB2312"/>
          <w:kern w:val="0"/>
          <w:sz w:val="32"/>
          <w:szCs w:val="32"/>
        </w:rPr>
        <w:t>请</w:t>
      </w:r>
      <w:r>
        <w:rPr>
          <w:rFonts w:hint="eastAsia" w:ascii="Calibri" w:hAnsi="Calibri" w:eastAsia="仿宋_GB2312"/>
          <w:kern w:val="0"/>
          <w:sz w:val="32"/>
          <w:szCs w:val="32"/>
        </w:rPr>
        <w:t>主动</w:t>
      </w:r>
      <w:r>
        <w:rPr>
          <w:rFonts w:ascii="Calibri" w:hAnsi="Calibri" w:eastAsia="仿宋_GB2312"/>
          <w:kern w:val="0"/>
          <w:sz w:val="32"/>
          <w:szCs w:val="32"/>
        </w:rPr>
        <w:t>出示</w:t>
      </w:r>
      <w:r>
        <w:rPr>
          <w:rFonts w:hint="eastAsia" w:ascii="Calibri" w:hAnsi="Calibri" w:eastAsia="仿宋_GB2312"/>
          <w:kern w:val="0"/>
          <w:sz w:val="32"/>
          <w:szCs w:val="32"/>
        </w:rPr>
        <w:t>“</w:t>
      </w:r>
      <w:r>
        <w:rPr>
          <w:rFonts w:ascii="Calibri" w:hAnsi="Calibri" w:eastAsia="仿宋_GB2312"/>
          <w:kern w:val="0"/>
          <w:sz w:val="32"/>
          <w:szCs w:val="32"/>
        </w:rPr>
        <w:t>健康码</w:t>
      </w:r>
      <w:r>
        <w:rPr>
          <w:rFonts w:hint="eastAsia" w:ascii="Calibri" w:hAnsi="Calibri" w:eastAsia="仿宋_GB2312"/>
          <w:kern w:val="0"/>
          <w:sz w:val="32"/>
          <w:szCs w:val="32"/>
        </w:rPr>
        <w:t>”</w:t>
      </w:r>
      <w:r>
        <w:rPr>
          <w:rFonts w:ascii="Calibri" w:hAnsi="Calibri" w:eastAsia="仿宋_GB2312"/>
          <w:kern w:val="0"/>
          <w:sz w:val="32"/>
          <w:szCs w:val="32"/>
        </w:rPr>
        <w:t>、通信大数据行程卡、</w:t>
      </w:r>
      <w:r>
        <w:rPr>
          <w:rFonts w:ascii="Calibri" w:hAnsi="Calibri" w:eastAsia="仿宋_GB2312"/>
          <w:sz w:val="32"/>
          <w:szCs w:val="32"/>
        </w:rPr>
        <w:t>开考前48小时内核酸检测阴性证明，提交</w:t>
      </w:r>
      <w:r>
        <w:rPr>
          <w:rFonts w:ascii="Calibri" w:hAnsi="Calibri" w:eastAsia="仿宋_GB2312"/>
          <w:kern w:val="0"/>
          <w:sz w:val="32"/>
          <w:szCs w:val="32"/>
          <w:shd w:val="clear" w:color="auto" w:fill="FFFFFF"/>
        </w:rPr>
        <w:t>《个人健康信息承诺书》，经现场</w:t>
      </w:r>
      <w:r>
        <w:rPr>
          <w:rFonts w:hint="eastAsia" w:ascii="Calibri" w:hAnsi="Calibri" w:eastAsia="仿宋_GB2312"/>
          <w:kern w:val="0"/>
          <w:sz w:val="32"/>
          <w:szCs w:val="32"/>
          <w:shd w:val="clear" w:color="auto" w:fill="FFFFFF"/>
        </w:rPr>
        <w:t>查验准考证、</w:t>
      </w:r>
      <w:r>
        <w:rPr>
          <w:rFonts w:ascii="Calibri" w:hAnsi="Calibri" w:eastAsia="仿宋_GB2312"/>
          <w:kern w:val="0"/>
          <w:sz w:val="32"/>
          <w:szCs w:val="32"/>
          <w:shd w:val="clear" w:color="auto" w:fill="FFFFFF"/>
        </w:rPr>
        <w:t>测量体温正常（&lt;37.3℃）</w:t>
      </w:r>
      <w:r>
        <w:rPr>
          <w:rFonts w:hint="eastAsia" w:ascii="Calibri" w:hAnsi="Calibri" w:eastAsia="仿宋_GB2312"/>
          <w:kern w:val="0"/>
          <w:sz w:val="32"/>
          <w:szCs w:val="32"/>
          <w:shd w:val="clear" w:color="auto" w:fill="FFFFFF"/>
        </w:rPr>
        <w:t>后进入考点</w:t>
      </w:r>
      <w:r>
        <w:rPr>
          <w:rFonts w:ascii="Calibri" w:hAnsi="Calibri" w:eastAsia="仿宋_GB2312"/>
          <w:kern w:val="0"/>
          <w:sz w:val="32"/>
          <w:szCs w:val="32"/>
          <w:shd w:val="clear" w:color="auto" w:fill="FFFFFF"/>
        </w:rPr>
        <w:t>。</w:t>
      </w:r>
    </w:p>
    <w:p>
      <w:pPr>
        <w:shd w:val="clear" w:color="auto" w:fill="FFFFFF"/>
        <w:spacing w:line="580" w:lineRule="exact"/>
        <w:ind w:firstLine="640" w:firstLineChars="200"/>
        <w:rPr>
          <w:rFonts w:ascii="Calibri" w:hAnsi="Calibri" w:eastAsia="仿宋_GB2312"/>
          <w:kern w:val="0"/>
          <w:sz w:val="32"/>
          <w:szCs w:val="32"/>
        </w:rPr>
      </w:pPr>
      <w:r>
        <w:rPr>
          <w:rFonts w:ascii="Calibri" w:hAnsi="Calibri" w:eastAsia="仿宋_GB2312"/>
          <w:kern w:val="0"/>
          <w:sz w:val="32"/>
          <w:szCs w:val="32"/>
        </w:rPr>
        <w:t>（三）</w:t>
      </w:r>
      <w:r>
        <w:rPr>
          <w:rFonts w:ascii="Calibri" w:hAnsi="Calibri" w:eastAsia="仿宋_GB2312"/>
          <w:kern w:val="0"/>
          <w:sz w:val="32"/>
          <w:szCs w:val="32"/>
          <w:shd w:val="clear" w:color="auto" w:fill="FFFFFF"/>
        </w:rPr>
        <w:t>除因核对身份需摘除口罩以外，考生在整个考试期间始终佩戴</w:t>
      </w:r>
      <w:r>
        <w:rPr>
          <w:rFonts w:hint="eastAsia" w:ascii="Calibri" w:hAnsi="Calibri" w:eastAsia="仿宋_GB2312"/>
          <w:kern w:val="0"/>
          <w:sz w:val="32"/>
          <w:szCs w:val="32"/>
          <w:shd w:val="clear" w:color="auto" w:fill="FFFFFF"/>
        </w:rPr>
        <w:t>医用外科</w:t>
      </w:r>
      <w:r>
        <w:rPr>
          <w:rFonts w:ascii="Calibri" w:hAnsi="Calibri" w:eastAsia="仿宋_GB2312"/>
          <w:kern w:val="0"/>
          <w:sz w:val="32"/>
          <w:szCs w:val="32"/>
          <w:shd w:val="clear" w:color="auto" w:fill="FFFFFF"/>
        </w:rPr>
        <w:t>口罩</w:t>
      </w:r>
      <w:r>
        <w:rPr>
          <w:rFonts w:hint="eastAsia" w:ascii="Calibri" w:hAnsi="Calibri" w:eastAsia="仿宋_GB2312"/>
          <w:kern w:val="0"/>
          <w:sz w:val="32"/>
          <w:szCs w:val="32"/>
          <w:shd w:val="clear" w:color="auto" w:fill="FFFFFF"/>
        </w:rPr>
        <w:t>（建议佩戴N95口罩，禁止佩戴带有呼吸阀口罩）</w:t>
      </w:r>
      <w:r>
        <w:rPr>
          <w:rFonts w:ascii="Calibri" w:hAnsi="Calibri" w:eastAsia="仿宋_GB2312"/>
          <w:kern w:val="0"/>
          <w:sz w:val="32"/>
          <w:szCs w:val="32"/>
          <w:shd w:val="clear" w:color="auto" w:fill="FFFFFF"/>
        </w:rPr>
        <w:t>，做好个人防护。在考试过程中，考生如出现发热、发烧、干咳、咽痛、乏力、嗅（味）觉减退、腹泻等异常症状的，应立即向监考人员报告，按防疫相关程序处置，</w:t>
      </w:r>
      <w:r>
        <w:rPr>
          <w:rFonts w:ascii="Calibri" w:hAnsi="Calibri" w:eastAsia="仿宋_GB2312"/>
          <w:kern w:val="0"/>
          <w:sz w:val="32"/>
          <w:szCs w:val="32"/>
        </w:rPr>
        <w:t>考生须配合并服从管理</w:t>
      </w:r>
      <w:r>
        <w:rPr>
          <w:rFonts w:ascii="Calibri" w:hAnsi="Calibri" w:eastAsia="仿宋_GB2312"/>
          <w:kern w:val="0"/>
          <w:sz w:val="32"/>
          <w:szCs w:val="32"/>
          <w:shd w:val="clear" w:color="auto" w:fill="FFFFFF"/>
        </w:rPr>
        <w:t>。</w:t>
      </w:r>
    </w:p>
    <w:p>
      <w:pPr>
        <w:shd w:val="clear" w:color="auto" w:fill="FFFFFF"/>
        <w:spacing w:line="580" w:lineRule="exact"/>
        <w:ind w:firstLine="640" w:firstLineChars="200"/>
        <w:rPr>
          <w:rFonts w:hint="eastAsia" w:ascii="仿宋" w:hAnsi="仿宋" w:eastAsia="仿宋" w:cs="仿宋"/>
          <w:sz w:val="32"/>
          <w:szCs w:val="32"/>
        </w:rPr>
      </w:pPr>
      <w:r>
        <w:rPr>
          <w:rFonts w:hint="eastAsia" w:ascii="Calibri" w:hAnsi="Calibri" w:eastAsia="仿宋_GB2312"/>
          <w:kern w:val="0"/>
          <w:sz w:val="32"/>
          <w:szCs w:val="32"/>
        </w:rPr>
        <w:t>（四）</w:t>
      </w:r>
      <w:r>
        <w:rPr>
          <w:rFonts w:ascii="Calibri" w:hAnsi="Calibri" w:eastAsia="仿宋_GB2312"/>
          <w:kern w:val="0"/>
          <w:sz w:val="32"/>
          <w:szCs w:val="32"/>
        </w:rPr>
        <w:t>请考生务必</w:t>
      </w:r>
      <w:r>
        <w:rPr>
          <w:rFonts w:hint="eastAsia" w:ascii="Calibri" w:hAnsi="Calibri" w:eastAsia="仿宋_GB2312"/>
          <w:kern w:val="0"/>
          <w:sz w:val="32"/>
          <w:szCs w:val="32"/>
        </w:rPr>
        <w:t>随时</w:t>
      </w:r>
      <w:r>
        <w:rPr>
          <w:rFonts w:ascii="Calibri" w:hAnsi="Calibri" w:eastAsia="仿宋_GB2312"/>
          <w:kern w:val="0"/>
          <w:sz w:val="32"/>
          <w:szCs w:val="32"/>
        </w:rPr>
        <w:t>关注</w:t>
      </w:r>
      <w:r>
        <w:rPr>
          <w:rFonts w:hint="eastAsia" w:ascii="Calibri" w:hAnsi="Calibri" w:eastAsia="仿宋_GB2312"/>
          <w:kern w:val="0"/>
          <w:sz w:val="32"/>
          <w:szCs w:val="32"/>
        </w:rPr>
        <w:t>香河县</w:t>
      </w:r>
      <w:r>
        <w:rPr>
          <w:rFonts w:ascii="Calibri" w:hAnsi="Calibri" w:eastAsia="仿宋_GB2312"/>
          <w:kern w:val="0"/>
          <w:sz w:val="32"/>
          <w:szCs w:val="32"/>
        </w:rPr>
        <w:t>疫情防控最新要求</w:t>
      </w:r>
      <w:r>
        <w:rPr>
          <w:rFonts w:hint="eastAsia" w:ascii="Calibri" w:hAnsi="Calibri" w:eastAsia="仿宋_GB2312"/>
          <w:kern w:val="0"/>
          <w:sz w:val="32"/>
          <w:szCs w:val="32"/>
        </w:rPr>
        <w:t>及官方</w:t>
      </w:r>
      <w:r>
        <w:rPr>
          <w:rFonts w:ascii="Calibri" w:hAnsi="Calibri" w:eastAsia="仿宋_GB2312"/>
          <w:kern w:val="0"/>
          <w:sz w:val="32"/>
          <w:szCs w:val="32"/>
        </w:rPr>
        <w:t>信息，并保持手机畅通。如有调整，以发布的最新通知为准。</w:t>
      </w:r>
      <w:r>
        <w:rPr>
          <w:rFonts w:ascii="Calibri" w:hAnsi="Calibri" w:eastAsia="仿宋_GB2312"/>
          <w:sz w:val="32"/>
          <w:szCs w:val="32"/>
        </w:rPr>
        <w:t>笔试阶段后，</w:t>
      </w:r>
      <w:r>
        <w:rPr>
          <w:rFonts w:hint="eastAsia" w:ascii="Calibri" w:hAnsi="Calibri" w:eastAsia="仿宋_GB2312"/>
          <w:sz w:val="32"/>
          <w:szCs w:val="32"/>
        </w:rPr>
        <w:t>资格复审、</w:t>
      </w:r>
      <w:r>
        <w:rPr>
          <w:rFonts w:ascii="Calibri" w:hAnsi="Calibri" w:eastAsia="仿宋_GB2312"/>
          <w:sz w:val="32"/>
          <w:szCs w:val="32"/>
        </w:rPr>
        <w:t>面试、体检各环节，考生均须参照上述防疫要求</w:t>
      </w:r>
      <w:r>
        <w:rPr>
          <w:rFonts w:hint="eastAsia" w:ascii="Calibri" w:hAnsi="Calibri" w:eastAsia="仿宋_GB2312"/>
          <w:sz w:val="32"/>
          <w:szCs w:val="32"/>
        </w:rPr>
        <w:t>严格执行</w:t>
      </w:r>
      <w:r>
        <w:rPr>
          <w:rFonts w:ascii="Calibri" w:hAnsi="Calibri" w:eastAsia="仿宋_GB2312"/>
          <w:sz w:val="32"/>
          <w:szCs w:val="32"/>
        </w:rPr>
        <w:t>。届时，如因不能满足疫情防控相关要求，而影响参加考试的，</w:t>
      </w:r>
      <w:r>
        <w:rPr>
          <w:rFonts w:hint="eastAsia" w:ascii="Calibri" w:hAnsi="Calibri" w:eastAsia="仿宋_GB2312"/>
          <w:sz w:val="32"/>
          <w:szCs w:val="32"/>
        </w:rPr>
        <w:t>后果</w:t>
      </w:r>
      <w:r>
        <w:rPr>
          <w:rFonts w:ascii="Calibri" w:hAnsi="Calibri" w:eastAsia="仿宋_GB2312"/>
          <w:sz w:val="32"/>
          <w:szCs w:val="32"/>
        </w:rPr>
        <w:t>由考生自负。</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三、注意事项</w:t>
      </w:r>
    </w:p>
    <w:p>
      <w:pPr>
        <w:shd w:val="clear" w:color="auto" w:fill="FFFFFF"/>
        <w:spacing w:line="580" w:lineRule="exact"/>
        <w:ind w:firstLine="640" w:firstLineChars="200"/>
        <w:rPr>
          <w:rFonts w:ascii="Calibri" w:hAnsi="Calibri" w:eastAsia="仿宋_GB2312"/>
          <w:kern w:val="0"/>
          <w:sz w:val="32"/>
          <w:szCs w:val="32"/>
        </w:rPr>
      </w:pPr>
      <w:r>
        <w:rPr>
          <w:rFonts w:hint="eastAsia" w:ascii="Calibri" w:hAnsi="Calibri" w:eastAsia="仿宋_GB2312"/>
          <w:kern w:val="0"/>
          <w:sz w:val="32"/>
          <w:szCs w:val="32"/>
        </w:rPr>
        <w:t>（一）</w:t>
      </w:r>
      <w:r>
        <w:rPr>
          <w:rFonts w:ascii="Calibri" w:hAnsi="Calibri" w:eastAsia="仿宋_GB2312"/>
          <w:kern w:val="0"/>
          <w:sz w:val="32"/>
          <w:szCs w:val="32"/>
        </w:rPr>
        <w:t>考生不得隐瞒行程、隐瞒病情、故意压制症状、瞒报健康情况以及伪造新冠肺炎病毒核酸检测阴性报告，若故意隐瞒以上情况或提供虚假检测报告并且参加考试，造成不良后果的，依法承担相关法律责任。</w:t>
      </w:r>
    </w:p>
    <w:p>
      <w:pPr>
        <w:spacing w:line="580" w:lineRule="exact"/>
        <w:ind w:firstLine="640" w:firstLineChars="200"/>
        <w:rPr>
          <w:rFonts w:ascii="仿宋" w:hAnsi="仿宋" w:eastAsia="仿宋" w:cs="仿宋"/>
          <w:sz w:val="32"/>
          <w:szCs w:val="32"/>
        </w:rPr>
      </w:pPr>
      <w:r>
        <w:rPr>
          <w:rFonts w:hint="eastAsia" w:ascii="Calibri" w:hAnsi="Calibri" w:eastAsia="仿宋_GB2312"/>
          <w:kern w:val="0"/>
          <w:sz w:val="32"/>
          <w:szCs w:val="32"/>
        </w:rPr>
        <w:t>（二）</w:t>
      </w:r>
      <w:r>
        <w:rPr>
          <w:rFonts w:ascii="Calibri" w:hAnsi="Calibri" w:eastAsia="仿宋_GB2312"/>
          <w:kern w:val="0"/>
          <w:sz w:val="32"/>
          <w:szCs w:val="32"/>
        </w:rPr>
        <w:t>请考生根据考试时间合理安排核酸检测时间，以免影响参加考试。</w:t>
      </w:r>
      <w:r>
        <w:rPr>
          <w:rFonts w:hint="eastAsia" w:ascii="Calibri" w:hAnsi="Calibri" w:eastAsia="仿宋_GB2312"/>
          <w:kern w:val="0"/>
          <w:sz w:val="32"/>
          <w:szCs w:val="32"/>
        </w:rPr>
        <w:t>考生如属经治愈、解除隔离的</w:t>
      </w:r>
      <w:r>
        <w:rPr>
          <w:rFonts w:ascii="Calibri" w:hAnsi="Calibri" w:eastAsia="仿宋_GB2312"/>
          <w:kern w:val="0"/>
          <w:sz w:val="32"/>
          <w:szCs w:val="32"/>
          <w:shd w:val="clear" w:color="auto" w:fill="FFFFFF"/>
        </w:rPr>
        <w:t>既往新冠肺炎确诊</w:t>
      </w:r>
      <w:r>
        <w:rPr>
          <w:rFonts w:hint="eastAsia" w:ascii="Calibri" w:hAnsi="Calibri" w:eastAsia="仿宋_GB2312"/>
          <w:kern w:val="0"/>
          <w:sz w:val="32"/>
          <w:szCs w:val="32"/>
          <w:shd w:val="clear" w:color="auto" w:fill="FFFFFF"/>
        </w:rPr>
        <w:t>患者</w:t>
      </w:r>
      <w:r>
        <w:rPr>
          <w:rFonts w:ascii="Calibri" w:hAnsi="Calibri" w:eastAsia="仿宋_GB2312"/>
          <w:kern w:val="0"/>
          <w:sz w:val="32"/>
          <w:szCs w:val="32"/>
          <w:shd w:val="clear" w:color="auto" w:fill="FFFFFF"/>
        </w:rPr>
        <w:t>、无症状感染者</w:t>
      </w:r>
      <w:r>
        <w:rPr>
          <w:rFonts w:hint="eastAsia" w:ascii="Calibri" w:hAnsi="Calibri" w:eastAsia="仿宋_GB2312"/>
          <w:kern w:val="0"/>
          <w:sz w:val="32"/>
          <w:szCs w:val="32"/>
          <w:shd w:val="clear" w:color="auto" w:fill="FFFFFF"/>
        </w:rPr>
        <w:t>，请提前</w:t>
      </w:r>
      <w:r>
        <w:rPr>
          <w:rFonts w:ascii="Calibri" w:hAnsi="Calibri" w:eastAsia="仿宋_GB2312"/>
          <w:kern w:val="0"/>
          <w:sz w:val="32"/>
          <w:szCs w:val="32"/>
          <w:shd w:val="clear" w:color="auto" w:fill="FFFFFF"/>
        </w:rPr>
        <w:t>主动</w:t>
      </w:r>
      <w:r>
        <w:rPr>
          <w:rFonts w:hint="eastAsia" w:ascii="Calibri" w:hAnsi="Calibri" w:eastAsia="仿宋_GB2312"/>
          <w:kern w:val="0"/>
          <w:sz w:val="32"/>
          <w:szCs w:val="32"/>
          <w:shd w:val="clear" w:color="auto" w:fill="FFFFFF"/>
        </w:rPr>
        <w:t>进行邮箱报备，</w:t>
      </w:r>
      <w:r>
        <w:rPr>
          <w:rFonts w:hint="eastAsia" w:ascii="仿宋" w:hAnsi="仿宋" w:eastAsia="仿宋" w:cs="仿宋"/>
          <w:sz w:val="32"/>
          <w:szCs w:val="32"/>
        </w:rPr>
        <w:t>邮箱地址：</w:t>
      </w:r>
      <w:r>
        <w:fldChar w:fldCharType="begin"/>
      </w:r>
      <w:r>
        <w:instrText xml:space="preserve"> HYPERLINK "mailto:xhjs00@163.com" </w:instrText>
      </w:r>
      <w:r>
        <w:fldChar w:fldCharType="separate"/>
      </w:r>
      <w:r>
        <w:rPr>
          <w:rStyle w:val="5"/>
          <w:rFonts w:ascii="仿宋" w:hAnsi="仿宋" w:eastAsia="仿宋" w:cs="仿宋"/>
          <w:sz w:val="32"/>
          <w:szCs w:val="32"/>
        </w:rPr>
        <w:t>xhjs00@163.com</w:t>
      </w:r>
      <w:r>
        <w:rPr>
          <w:rStyle w:val="5"/>
          <w:rFonts w:ascii="仿宋" w:hAnsi="仿宋" w:eastAsia="仿宋" w:cs="仿宋"/>
          <w:sz w:val="32"/>
          <w:szCs w:val="32"/>
        </w:rPr>
        <w:fldChar w:fldCharType="end"/>
      </w:r>
      <w:r>
        <w:rPr>
          <w:rFonts w:hint="eastAsia" w:ascii="仿宋" w:hAnsi="仿宋" w:eastAsia="仿宋" w:cs="仿宋"/>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提示：视疫情发展情况，疫情防控工作如有新要求和新规定，将及时通过香河政府网站和报名平台予以通知，请考生随时关注。</w:t>
      </w:r>
    </w:p>
    <w:p>
      <w:pPr>
        <w:spacing w:line="580" w:lineRule="exact"/>
        <w:ind w:firstLine="4480" w:firstLineChars="1400"/>
        <w:rPr>
          <w:rFonts w:hint="eastAsia" w:ascii="仿宋" w:hAnsi="仿宋" w:eastAsia="仿宋" w:cs="仿宋"/>
          <w:sz w:val="32"/>
          <w:szCs w:val="32"/>
        </w:rPr>
      </w:pPr>
    </w:p>
    <w:p>
      <w:pPr>
        <w:spacing w:line="580" w:lineRule="exact"/>
        <w:ind w:firstLine="4480" w:firstLineChars="1400"/>
        <w:rPr>
          <w:rFonts w:hint="eastAsia" w:ascii="仿宋" w:hAnsi="仿宋" w:eastAsia="仿宋" w:cs="仿宋"/>
          <w:sz w:val="32"/>
          <w:szCs w:val="32"/>
        </w:rPr>
      </w:pPr>
    </w:p>
    <w:p>
      <w:pPr>
        <w:pStyle w:val="2"/>
        <w:ind w:left="1680"/>
        <w:rPr>
          <w:rFonts w:hint="eastAsia" w:ascii="仿宋" w:hAnsi="仿宋" w:eastAsia="仿宋" w:cs="仿宋"/>
          <w:sz w:val="32"/>
          <w:szCs w:val="32"/>
        </w:rPr>
      </w:pPr>
    </w:p>
    <w:p>
      <w:pPr>
        <w:rPr>
          <w:rFonts w:hint="eastAsia" w:ascii="仿宋" w:hAnsi="仿宋" w:eastAsia="仿宋" w:cs="仿宋"/>
          <w:sz w:val="32"/>
          <w:szCs w:val="32"/>
        </w:rPr>
      </w:pPr>
    </w:p>
    <w:p>
      <w:pPr>
        <w:pStyle w:val="2"/>
        <w:ind w:left="1680"/>
        <w:rPr>
          <w:rFonts w:hint="eastAsia" w:ascii="仿宋" w:hAnsi="仿宋" w:eastAsia="仿宋" w:cs="仿宋"/>
          <w:sz w:val="32"/>
          <w:szCs w:val="32"/>
        </w:rPr>
      </w:pPr>
    </w:p>
    <w:p>
      <w:pPr>
        <w:rPr>
          <w:rFonts w:hint="eastAsia"/>
        </w:rPr>
      </w:pPr>
    </w:p>
    <w:p>
      <w:pPr>
        <w:rPr>
          <w:rFonts w:hint="eastAsia" w:ascii="仿宋" w:hAnsi="仿宋" w:eastAsia="仿宋" w:cs="仿宋"/>
          <w:sz w:val="32"/>
          <w:szCs w:val="32"/>
        </w:rPr>
      </w:pPr>
    </w:p>
    <w:p>
      <w:pPr>
        <w:pStyle w:val="2"/>
        <w:ind w:left="1680"/>
        <w:rPr>
          <w:rFonts w:hint="eastAsia"/>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sectPr>
      <w:pgSz w:w="11906" w:h="16838"/>
      <w:pgMar w:top="2098" w:right="1474" w:bottom="1928"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610A"/>
    <w:rsid w:val="006B3D78"/>
    <w:rsid w:val="00E4610A"/>
    <w:rsid w:val="4B75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index 5"/>
    <w:basedOn w:val="1"/>
    <w:next w:val="1"/>
    <w:semiHidden/>
    <w:qFormat/>
    <w:uiPriority w:val="0"/>
    <w:pPr>
      <w:ind w:left="800" w:leftChars="800"/>
    </w:pPr>
  </w:style>
  <w:style w:type="character" w:styleId="5">
    <w:name w:val="Hyperlink"/>
    <w:qFormat/>
    <w:uiPriority w:val="0"/>
    <w:rPr>
      <w:color w:val="0563C1"/>
      <w:u w:val="single"/>
    </w:rPr>
  </w:style>
  <w:style w:type="paragraph" w:customStyle="1" w:styleId="6">
    <w:name w:val="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968</Characters>
  <Lines>8</Lines>
  <Paragraphs>2</Paragraphs>
  <TotalTime>1</TotalTime>
  <ScaleCrop>false</ScaleCrop>
  <LinksUpToDate>false</LinksUpToDate>
  <CharactersWithSpaces>1135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2022-08-05T12:27:00Z</dcterms:created>
  <dc:creator>sunny</dc:creator>
  <cp:lastModifiedBy>Administrator</cp:lastModifiedBy>
  <dcterms:modified xsi:type="dcterms:W3CDTF">2023-11-02T06:57:07Z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